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8" w:rsidRPr="003C12BB" w:rsidRDefault="001F2C08" w:rsidP="001F2C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1F2C08" w:rsidRPr="00FD68E9" w:rsidRDefault="001F2C08" w:rsidP="001F2C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u w:val="single"/>
          <w:lang w:eastAsia="ru-RU"/>
        </w:rPr>
      </w:pPr>
      <w:r w:rsidRPr="00FD68E9">
        <w:rPr>
          <w:rFonts w:cs="Times New Roman"/>
          <w:b/>
          <w:sz w:val="22"/>
          <w:szCs w:val="20"/>
          <w:u w:val="single"/>
          <w:lang w:eastAsia="ru-RU"/>
        </w:rPr>
        <w:t xml:space="preserve">МБОУ </w:t>
      </w:r>
      <w:proofErr w:type="spellStart"/>
      <w:r w:rsidRPr="00FD68E9">
        <w:rPr>
          <w:rFonts w:cs="Times New Roman"/>
          <w:b/>
          <w:sz w:val="22"/>
          <w:szCs w:val="20"/>
          <w:u w:val="single"/>
          <w:lang w:eastAsia="ru-RU"/>
        </w:rPr>
        <w:t>сош</w:t>
      </w:r>
      <w:proofErr w:type="spellEnd"/>
      <w:r w:rsidRPr="00FD68E9">
        <w:rPr>
          <w:rFonts w:cs="Times New Roman"/>
          <w:b/>
          <w:sz w:val="22"/>
          <w:szCs w:val="20"/>
          <w:u w:val="single"/>
          <w:lang w:eastAsia="ru-RU"/>
        </w:rPr>
        <w:t xml:space="preserve"> </w:t>
      </w:r>
      <w:proofErr w:type="spellStart"/>
      <w:r w:rsidRPr="00FD68E9">
        <w:rPr>
          <w:rFonts w:cs="Times New Roman"/>
          <w:b/>
          <w:sz w:val="22"/>
          <w:szCs w:val="20"/>
          <w:u w:val="single"/>
          <w:lang w:eastAsia="ru-RU"/>
        </w:rPr>
        <w:t>им</w:t>
      </w:r>
      <w:proofErr w:type="gramStart"/>
      <w:r w:rsidRPr="00FD68E9">
        <w:rPr>
          <w:rFonts w:cs="Times New Roman"/>
          <w:b/>
          <w:sz w:val="22"/>
          <w:szCs w:val="20"/>
          <w:u w:val="single"/>
          <w:lang w:eastAsia="ru-RU"/>
        </w:rPr>
        <w:t>.К</w:t>
      </w:r>
      <w:proofErr w:type="gramEnd"/>
      <w:r w:rsidRPr="00FD68E9">
        <w:rPr>
          <w:rFonts w:cs="Times New Roman"/>
          <w:b/>
          <w:sz w:val="22"/>
          <w:szCs w:val="20"/>
          <w:u w:val="single"/>
          <w:lang w:eastAsia="ru-RU"/>
        </w:rPr>
        <w:t>арла</w:t>
      </w:r>
      <w:proofErr w:type="spellEnd"/>
      <w:r w:rsidRPr="00FD68E9">
        <w:rPr>
          <w:rFonts w:cs="Times New Roman"/>
          <w:b/>
          <w:sz w:val="22"/>
          <w:szCs w:val="20"/>
          <w:u w:val="single"/>
          <w:lang w:eastAsia="ru-RU"/>
        </w:rPr>
        <w:t xml:space="preserve"> Маркса</w:t>
      </w:r>
    </w:p>
    <w:p w:rsidR="001F2C08" w:rsidRPr="003C12BB" w:rsidRDefault="001F2C08" w:rsidP="001F2C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1F2C08" w:rsidRPr="003C12BB" w:rsidRDefault="001F2C08" w:rsidP="001F2C08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 состоянию на «</w:t>
      </w:r>
      <w:r w:rsidR="0095642F">
        <w:rPr>
          <w:rFonts w:cs="Times New Roman"/>
          <w:b/>
          <w:szCs w:val="28"/>
          <w:lang w:eastAsia="ru-RU"/>
        </w:rPr>
        <w:t>01</w:t>
      </w:r>
      <w:r>
        <w:rPr>
          <w:rFonts w:cs="Times New Roman"/>
          <w:b/>
          <w:szCs w:val="28"/>
          <w:lang w:eastAsia="ru-RU"/>
        </w:rPr>
        <w:t xml:space="preserve">»  </w:t>
      </w:r>
      <w:r w:rsidR="0095642F">
        <w:rPr>
          <w:rFonts w:cs="Times New Roman"/>
          <w:b/>
          <w:szCs w:val="28"/>
          <w:lang w:eastAsia="ru-RU"/>
        </w:rPr>
        <w:t>марта</w:t>
      </w:r>
      <w:r w:rsidR="004016CF">
        <w:rPr>
          <w:rFonts w:cs="Times New Roman"/>
          <w:b/>
          <w:szCs w:val="28"/>
          <w:lang w:eastAsia="ru-RU"/>
        </w:rPr>
        <w:t xml:space="preserve"> </w:t>
      </w:r>
      <w:r w:rsidR="0095642F">
        <w:rPr>
          <w:rFonts w:cs="Times New Roman"/>
          <w:b/>
          <w:szCs w:val="28"/>
          <w:u w:val="single"/>
          <w:lang w:eastAsia="ru-RU"/>
        </w:rPr>
        <w:t>202</w:t>
      </w:r>
      <w:r w:rsidR="00C7714F">
        <w:rPr>
          <w:rFonts w:cs="Times New Roman"/>
          <w:b/>
          <w:szCs w:val="28"/>
          <w:u w:val="single"/>
          <w:lang w:eastAsia="ru-RU"/>
        </w:rPr>
        <w:t>1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1F2C08" w:rsidRPr="003C12BB" w:rsidRDefault="001F2C08" w:rsidP="001F2C08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1"/>
        <w:gridCol w:w="5526"/>
        <w:gridCol w:w="1379"/>
        <w:gridCol w:w="1154"/>
        <w:gridCol w:w="228"/>
        <w:gridCol w:w="923"/>
        <w:gridCol w:w="228"/>
        <w:gridCol w:w="47"/>
        <w:gridCol w:w="872"/>
        <w:gridCol w:w="413"/>
        <w:gridCol w:w="47"/>
        <w:gridCol w:w="63"/>
        <w:gridCol w:w="1088"/>
        <w:gridCol w:w="228"/>
        <w:gridCol w:w="19"/>
        <w:gridCol w:w="444"/>
        <w:gridCol w:w="669"/>
        <w:gridCol w:w="1157"/>
      </w:tblGrid>
      <w:tr w:rsidR="001F2C08" w:rsidRPr="003C12BB" w:rsidTr="002E6AD4">
        <w:tc>
          <w:tcPr>
            <w:tcW w:w="5000" w:type="pct"/>
            <w:gridSpan w:val="18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,и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2865" w:type="pct"/>
            <w:gridSpan w:val="16"/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им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арла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Маркса</w:t>
            </w: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Лагерь с дневной формой пребывания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7621001955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5" w:type="pct"/>
            <w:gridSpan w:val="16"/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152280 Ярославская область,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Некрасовский район,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рп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. Красный Профинтерн,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.Д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епутатская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,д.30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865" w:type="pct"/>
            <w:gridSpan w:val="16"/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152280 Ярославская область,</w:t>
            </w:r>
          </w:p>
          <w:p w:rsidR="001F2C08" w:rsidRPr="002D1E5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Некрасовский район,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рп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. Красный Профинтерн,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.Д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епутатская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, д.30, тел./факс 8(48531) 61-189,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shkola</w:t>
            </w:r>
            <w:proofErr w:type="spellEnd"/>
            <w:r w:rsidRPr="002D1E58">
              <w:rPr>
                <w:rFonts w:cs="Times New Roman"/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imkarlamarksa</w:t>
            </w:r>
            <w:proofErr w:type="spellEnd"/>
            <w:r w:rsidRPr="002D1E58">
              <w:rPr>
                <w:rFonts w:cs="Times New Roman"/>
                <w:sz w:val="22"/>
                <w:szCs w:val="20"/>
                <w:lang w:eastAsia="ru-RU"/>
              </w:rPr>
              <w:t>@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yandex</w:t>
            </w:r>
            <w:proofErr w:type="spellEnd"/>
            <w:r w:rsidRPr="002D1E58">
              <w:rPr>
                <w:rFonts w:cs="Times New Roman"/>
                <w:sz w:val="22"/>
                <w:szCs w:val="20"/>
                <w:lang w:eastAsia="ru-RU"/>
              </w:rPr>
              <w:t>.</w:t>
            </w:r>
            <w:proofErr w:type="spellStart"/>
            <w:r>
              <w:rPr>
                <w:rFonts w:cs="Times New Roman"/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F2C08" w:rsidRPr="003C12BB" w:rsidTr="002E6AD4">
        <w:tc>
          <w:tcPr>
            <w:tcW w:w="368" w:type="pct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зоне населенного пункта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Некрасовского муниципального района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.Н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екрасовское,ул.Набережная,д.37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8(48531) 4-13-48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Глава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Некрасовского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МР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Коротаев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Алексей Николаевич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Некрасовского муниципального района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.Н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екрасовское,ул.Набережная,д.37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8(48531) 4-13-48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Глава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Некрасовского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МР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Коротаев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Алексей Николаевич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5" w:type="pct"/>
            <w:gridSpan w:val="16"/>
          </w:tcPr>
          <w:p w:rsidR="001F2C08" w:rsidRPr="002D1E5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Директор школы 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5" w:type="pct"/>
            <w:gridSpan w:val="16"/>
          </w:tcPr>
          <w:p w:rsidR="001F2C08" w:rsidRPr="002D1E5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Ленивкова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Светлана Владимировна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5" w:type="pct"/>
            <w:gridSpan w:val="16"/>
          </w:tcPr>
          <w:p w:rsidR="001F2C08" w:rsidRPr="003C12BB" w:rsidRDefault="0095642F" w:rsidP="00C7714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C7714F">
              <w:rPr>
                <w:rFonts w:cs="Times New Roman"/>
                <w:sz w:val="22"/>
                <w:szCs w:val="20"/>
                <w:lang w:eastAsia="ru-RU"/>
              </w:rPr>
              <w:t>1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1F2C08">
              <w:rPr>
                <w:rFonts w:cs="Times New Roman"/>
                <w:sz w:val="22"/>
                <w:szCs w:val="20"/>
                <w:lang w:eastAsia="ru-RU"/>
              </w:rPr>
              <w:t>лет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8(48531)61-189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5" w:type="pct"/>
            <w:gridSpan w:val="16"/>
          </w:tcPr>
          <w:p w:rsidR="001F2C08" w:rsidRPr="003C12BB" w:rsidRDefault="00F14AAF" w:rsidP="00C7714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Лагерь с дневн</w:t>
            </w:r>
            <w:r w:rsidR="00C7714F">
              <w:rPr>
                <w:rFonts w:cs="Times New Roman"/>
                <w:sz w:val="22"/>
                <w:szCs w:val="20"/>
                <w:lang w:eastAsia="ru-RU"/>
              </w:rPr>
              <w:t>ым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пребывани</w:t>
            </w:r>
            <w:r w:rsidR="00C7714F">
              <w:rPr>
                <w:rFonts w:cs="Times New Roman"/>
                <w:sz w:val="22"/>
                <w:szCs w:val="20"/>
                <w:lang w:eastAsia="ru-RU"/>
              </w:rPr>
              <w:t>ем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детей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Устав 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1984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Каникулярное время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5" w:type="pct"/>
            <w:gridSpan w:val="16"/>
          </w:tcPr>
          <w:p w:rsidR="001F2C08" w:rsidRPr="003C12BB" w:rsidRDefault="000B6430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275</w:t>
            </w:r>
          </w:p>
        </w:tc>
      </w:tr>
      <w:tr w:rsidR="001F2C08" w:rsidRPr="003C12BB" w:rsidTr="002E6AD4">
        <w:tc>
          <w:tcPr>
            <w:tcW w:w="368" w:type="pct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0B643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0B6430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F2C08" w:rsidRPr="003C12BB" w:rsidTr="002E6AD4">
        <w:tc>
          <w:tcPr>
            <w:tcW w:w="368" w:type="pct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21</w:t>
            </w:r>
            <w:r w:rsidR="00000475">
              <w:rPr>
                <w:rFonts w:cs="Times New Roman"/>
                <w:sz w:val="22"/>
                <w:szCs w:val="20"/>
                <w:lang w:eastAsia="ru-RU"/>
              </w:rPr>
              <w:t xml:space="preserve"> день</w:t>
            </w:r>
          </w:p>
        </w:tc>
      </w:tr>
      <w:tr w:rsidR="001F2C08" w:rsidRPr="003C12BB" w:rsidTr="002E6AD4">
        <w:trPr>
          <w:trHeight w:val="38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5" w:type="pct"/>
            <w:gridSpan w:val="16"/>
          </w:tcPr>
          <w:p w:rsidR="001F2C08" w:rsidRPr="002E6AD4" w:rsidRDefault="00FD3525" w:rsidP="00C7714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color w:val="FFFFFF" w:themeColor="background1"/>
                <w:sz w:val="22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C7714F"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5" w:type="pct"/>
            <w:gridSpan w:val="16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с 7-14 лет 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1F2C08" w:rsidRPr="003C12BB" w:rsidTr="002E6AD4"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gramEnd"/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  <w:p w:rsidR="001F2C08" w:rsidRDefault="001F2C08" w:rsidP="001F2C0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  <w:tcBorders>
              <w:top w:val="single" w:sz="4" w:space="0" w:color="auto"/>
            </w:tcBorders>
          </w:tcPr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1F2C08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</w:tcPr>
          <w:p w:rsidR="001F2C08" w:rsidRPr="003C12BB" w:rsidRDefault="001F2C08" w:rsidP="001F2C0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9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ПАЗ 320 53-70 ( 2 </w:t>
            </w: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ВАЗ 21074 (1 </w:t>
            </w:r>
            <w:proofErr w:type="spellStart"/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ед</w:t>
            </w:r>
            <w:proofErr w:type="spellEnd"/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23620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17732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Цветочные газоны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5" w:type="pct"/>
            <w:gridSpan w:val="16"/>
          </w:tcPr>
          <w:p w:rsidR="001F2C08" w:rsidRPr="003C12BB" w:rsidRDefault="002E6AD4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5" w:type="pct"/>
            <w:gridSpan w:val="16"/>
          </w:tcPr>
          <w:p w:rsidR="001F2C08" w:rsidRPr="003C12BB" w:rsidRDefault="000B6430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1F2C08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сетка-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рабица</w:t>
            </w:r>
            <w:proofErr w:type="spellEnd"/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5000" w:type="pct"/>
            <w:gridSpan w:val="18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1F2C08" w:rsidRPr="003C12BB" w:rsidTr="002E6AD4">
        <w:trPr>
          <w:trHeight w:val="59"/>
        </w:trPr>
        <w:tc>
          <w:tcPr>
            <w:tcW w:w="2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2" w:type="pct"/>
            <w:gridSpan w:val="13"/>
            <w:tcBorders>
              <w:bottom w:val="nil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1F2C08" w:rsidRPr="003C12BB" w:rsidTr="002E6AD4">
        <w:tc>
          <w:tcPr>
            <w:tcW w:w="2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1F2C08" w:rsidRPr="003C12BB" w:rsidTr="002E6AD4">
        <w:tc>
          <w:tcPr>
            <w:tcW w:w="2135" w:type="pct"/>
            <w:gridSpan w:val="2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794" w:type="pct"/>
            <w:gridSpan w:val="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gridSpan w:val="6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C7714F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9A4691" w:rsidP="009A469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04" w:type="pct"/>
            <w:gridSpan w:val="6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слесарь-сантехник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F2C08" w:rsidRPr="003C12BB" w:rsidTr="002E6AD4">
        <w:tc>
          <w:tcPr>
            <w:tcW w:w="5000" w:type="pct"/>
            <w:gridSpan w:val="18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1F2C08" w:rsidRPr="003C12BB" w:rsidTr="002E6AD4">
        <w:tc>
          <w:tcPr>
            <w:tcW w:w="2135" w:type="pct"/>
            <w:gridSpan w:val="2"/>
            <w:vMerge w:val="restar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5" w:type="pct"/>
            <w:gridSpan w:val="1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1F2C08" w:rsidRPr="003C12BB" w:rsidTr="002E6AD4">
        <w:tc>
          <w:tcPr>
            <w:tcW w:w="2135" w:type="pct"/>
            <w:gridSpan w:val="2"/>
            <w:vMerge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87" w:type="pct"/>
            <w:gridSpan w:val="1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,в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1F2C08" w:rsidRPr="003C12BB" w:rsidRDefault="000B6430" w:rsidP="000B643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1F2C08">
              <w:rPr>
                <w:rFonts w:cs="Times New Roman"/>
                <w:sz w:val="22"/>
                <w:szCs w:val="20"/>
                <w:lang w:eastAsia="ru-RU"/>
              </w:rPr>
              <w:t>этаж)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1F2C08" w:rsidRPr="003C12BB" w:rsidRDefault="001F2C08" w:rsidP="009A469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6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 xml:space="preserve">( </w:t>
            </w:r>
            <w:proofErr w:type="gramEnd"/>
            <w:r w:rsidR="009A4691">
              <w:rPr>
                <w:rFonts w:cs="Times New Roman"/>
                <w:sz w:val="22"/>
                <w:szCs w:val="20"/>
                <w:lang w:eastAsia="ru-RU"/>
              </w:rPr>
              <w:t>1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этаж)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gridSpan w:val="8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1F2C08" w:rsidRPr="003C12BB" w:rsidTr="002E6AD4">
        <w:tc>
          <w:tcPr>
            <w:tcW w:w="368" w:type="pct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27</w:t>
            </w: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</w:t>
            </w: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720</w:t>
            </w: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</w:t>
            </w: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3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Имеется 15 мест 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Имеется 2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игр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омната</w:t>
            </w:r>
            <w:proofErr w:type="spellEnd"/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 160 мест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gramEnd"/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1F2C08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1F2C08" w:rsidRPr="003C12BB" w:rsidRDefault="001F2C08" w:rsidP="001F2C08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1F2C08">
            <w:pPr>
              <w:widowControl w:val="0"/>
              <w:autoSpaceDE w:val="0"/>
              <w:autoSpaceDN w:val="0"/>
              <w:ind w:left="720"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2" w:type="pct"/>
            <w:gridSpan w:val="17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1F2C08" w:rsidRPr="003C12BB" w:rsidRDefault="009A4691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 нормам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297,2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0B643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0B6430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160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0B6430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4" w:type="pct"/>
            <w:gridSpan w:val="15"/>
          </w:tcPr>
          <w:p w:rsidR="001F2C08" w:rsidRPr="003C12BB" w:rsidRDefault="000B6430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1F2C08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8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1F2C08" w:rsidRPr="003C12BB" w:rsidTr="002E6AD4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726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1F2C08" w:rsidRPr="003C12BB" w:rsidTr="002E6AD4">
        <w:tc>
          <w:tcPr>
            <w:tcW w:w="368" w:type="pct"/>
            <w:vMerge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7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726" w:type="pct"/>
            <w:gridSpan w:val="3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куб.м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водонагреватели</w:t>
            </w:r>
          </w:p>
        </w:tc>
      </w:tr>
      <w:tr w:rsidR="001F2C08" w:rsidRPr="003C12BB" w:rsidTr="002E6AD4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3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1F2C08" w:rsidRPr="003C12BB" w:rsidTr="002E6AD4">
        <w:tc>
          <w:tcPr>
            <w:tcW w:w="368" w:type="pct"/>
            <w:vMerge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1153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                                 да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в(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профильных групп для детей-инвалидов (по слуху, зрению, с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  <w:tcBorders>
              <w:top w:val="single" w:sz="4" w:space="0" w:color="auto"/>
            </w:tcBorders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424" w:type="pct"/>
            <w:gridSpan w:val="15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1F2C08" w:rsidRPr="003C12BB" w:rsidTr="002E6AD4">
        <w:tc>
          <w:tcPr>
            <w:tcW w:w="5000" w:type="pct"/>
            <w:gridSpan w:val="18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1F2C08" w:rsidRPr="003C12BB" w:rsidTr="002E6AD4">
        <w:tc>
          <w:tcPr>
            <w:tcW w:w="368" w:type="pct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3" w:type="pct"/>
            <w:gridSpan w:val="6"/>
          </w:tcPr>
          <w:p w:rsidR="001F2C08" w:rsidRPr="003C12BB" w:rsidRDefault="001F2C08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C7714F" w:rsidRPr="003C12BB" w:rsidTr="002E6AD4">
        <w:tc>
          <w:tcPr>
            <w:tcW w:w="368" w:type="pct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2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C7714F" w:rsidRPr="003C12BB" w:rsidRDefault="00C7714F" w:rsidP="00A566B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3186</w:t>
            </w:r>
          </w:p>
        </w:tc>
        <w:tc>
          <w:tcPr>
            <w:tcW w:w="1153" w:type="pct"/>
            <w:gridSpan w:val="6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3186</w:t>
            </w:r>
            <w:bookmarkStart w:id="0" w:name="_GoBack"/>
            <w:bookmarkEnd w:id="0"/>
          </w:p>
        </w:tc>
      </w:tr>
      <w:tr w:rsidR="00C7714F" w:rsidRPr="003C12BB" w:rsidTr="002E6AD4">
        <w:tc>
          <w:tcPr>
            <w:tcW w:w="368" w:type="pct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2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C7714F" w:rsidRPr="003C12BB" w:rsidRDefault="00C7714F" w:rsidP="00A566B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177</w:t>
            </w:r>
          </w:p>
        </w:tc>
        <w:tc>
          <w:tcPr>
            <w:tcW w:w="1153" w:type="pct"/>
            <w:gridSpan w:val="6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183</w:t>
            </w:r>
          </w:p>
        </w:tc>
      </w:tr>
      <w:tr w:rsidR="00C7714F" w:rsidRPr="003C12BB" w:rsidTr="002E6AD4">
        <w:tc>
          <w:tcPr>
            <w:tcW w:w="368" w:type="pct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2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C7714F" w:rsidRPr="003C12BB" w:rsidRDefault="00C7714F" w:rsidP="00A566B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120</w:t>
            </w:r>
          </w:p>
        </w:tc>
        <w:tc>
          <w:tcPr>
            <w:tcW w:w="1153" w:type="pct"/>
            <w:gridSpan w:val="6"/>
          </w:tcPr>
          <w:p w:rsidR="00C7714F" w:rsidRPr="003C12BB" w:rsidRDefault="00C7714F" w:rsidP="002E6AD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1F2C08" w:rsidRPr="003C12BB" w:rsidRDefault="001F2C08" w:rsidP="001F2C08">
      <w:pPr>
        <w:jc w:val="both"/>
      </w:pPr>
    </w:p>
    <w:p w:rsidR="001F2C08" w:rsidRPr="003D1E8D" w:rsidRDefault="001F2C08" w:rsidP="001F2C08">
      <w:pPr>
        <w:jc w:val="both"/>
      </w:pPr>
    </w:p>
    <w:p w:rsidR="00446F44" w:rsidRDefault="00446F44"/>
    <w:sectPr w:rsidR="00446F44" w:rsidSect="002E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4A" w:rsidRDefault="00C6164A">
      <w:r>
        <w:separator/>
      </w:r>
    </w:p>
  </w:endnote>
  <w:endnote w:type="continuationSeparator" w:id="0">
    <w:p w:rsidR="00C6164A" w:rsidRDefault="00C6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EC" w:rsidRDefault="00316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3164EC" w:rsidTr="002E6AD4">
      <w:tc>
        <w:tcPr>
          <w:tcW w:w="3333" w:type="pct"/>
        </w:tcPr>
        <w:p w:rsidR="003164EC" w:rsidRPr="003C12BB" w:rsidRDefault="003164EC" w:rsidP="002E6AD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3164EC" w:rsidRPr="003C12BB" w:rsidRDefault="003164EC" w:rsidP="002E6AD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464DA0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714F">
            <w:rPr>
              <w:rFonts w:cs="Times New Roman"/>
              <w:noProof/>
              <w:color w:val="808080"/>
              <w:sz w:val="18"/>
            </w:rPr>
            <w:t>2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464DA0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714F">
            <w:rPr>
              <w:rFonts w:cs="Times New Roman"/>
              <w:noProof/>
              <w:color w:val="808080"/>
              <w:sz w:val="18"/>
            </w:rPr>
            <w:t>9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164EC" w:rsidRPr="003C12BB" w:rsidRDefault="003164EC" w:rsidP="002E6A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423"/>
      <w:gridCol w:w="5213"/>
    </w:tblGrid>
    <w:tr w:rsidR="003164EC" w:rsidTr="002E6AD4">
      <w:tc>
        <w:tcPr>
          <w:tcW w:w="3333" w:type="pct"/>
        </w:tcPr>
        <w:p w:rsidR="003164EC" w:rsidRPr="003C12BB" w:rsidRDefault="003164EC" w:rsidP="002E6AD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3164EC" w:rsidRPr="003C12BB" w:rsidRDefault="003164EC" w:rsidP="002E6AD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464DA0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714F">
            <w:rPr>
              <w:rFonts w:cs="Times New Roman"/>
              <w:noProof/>
              <w:color w:val="808080"/>
              <w:sz w:val="18"/>
            </w:rPr>
            <w:t>1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464DA0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714F">
            <w:rPr>
              <w:rFonts w:cs="Times New Roman"/>
              <w:noProof/>
              <w:color w:val="808080"/>
              <w:sz w:val="18"/>
            </w:rPr>
            <w:t>9</w:t>
          </w:r>
          <w:r w:rsidR="00464DA0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164EC" w:rsidRPr="003C12BB" w:rsidRDefault="003164EC" w:rsidP="002E6A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4A" w:rsidRDefault="00C6164A">
      <w:r>
        <w:separator/>
      </w:r>
    </w:p>
  </w:footnote>
  <w:footnote w:type="continuationSeparator" w:id="0">
    <w:p w:rsidR="00C6164A" w:rsidRDefault="00C6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EC" w:rsidRDefault="003164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EC" w:rsidRPr="003C12BB" w:rsidRDefault="003164EC" w:rsidP="002E6A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EC" w:rsidRDefault="00316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0BB"/>
    <w:multiLevelType w:val="hybridMultilevel"/>
    <w:tmpl w:val="57CEF782"/>
    <w:lvl w:ilvl="0" w:tplc="3ECC9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75325569"/>
    <w:multiLevelType w:val="hybridMultilevel"/>
    <w:tmpl w:val="CD12C86A"/>
    <w:lvl w:ilvl="0" w:tplc="B3CE9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08"/>
    <w:rsid w:val="00000475"/>
    <w:rsid w:val="00045096"/>
    <w:rsid w:val="00094273"/>
    <w:rsid w:val="00095591"/>
    <w:rsid w:val="000B6430"/>
    <w:rsid w:val="000E511F"/>
    <w:rsid w:val="000F2B02"/>
    <w:rsid w:val="0011196D"/>
    <w:rsid w:val="001515DB"/>
    <w:rsid w:val="00171567"/>
    <w:rsid w:val="00190449"/>
    <w:rsid w:val="001F2C08"/>
    <w:rsid w:val="0029444C"/>
    <w:rsid w:val="002A5D03"/>
    <w:rsid w:val="002E6AD4"/>
    <w:rsid w:val="003164EC"/>
    <w:rsid w:val="00343F8F"/>
    <w:rsid w:val="003C5F3B"/>
    <w:rsid w:val="004016CF"/>
    <w:rsid w:val="00415A4D"/>
    <w:rsid w:val="00423CDF"/>
    <w:rsid w:val="00440752"/>
    <w:rsid w:val="00446F44"/>
    <w:rsid w:val="00451F03"/>
    <w:rsid w:val="00457362"/>
    <w:rsid w:val="00464DA0"/>
    <w:rsid w:val="004910AD"/>
    <w:rsid w:val="00531D85"/>
    <w:rsid w:val="00544779"/>
    <w:rsid w:val="00582006"/>
    <w:rsid w:val="005A054E"/>
    <w:rsid w:val="005F409A"/>
    <w:rsid w:val="00621FD1"/>
    <w:rsid w:val="00695F11"/>
    <w:rsid w:val="006A0E82"/>
    <w:rsid w:val="006C75AD"/>
    <w:rsid w:val="006E3954"/>
    <w:rsid w:val="006E67C8"/>
    <w:rsid w:val="006F0A25"/>
    <w:rsid w:val="006F29D3"/>
    <w:rsid w:val="0076591F"/>
    <w:rsid w:val="007A691E"/>
    <w:rsid w:val="007B7383"/>
    <w:rsid w:val="00853F6B"/>
    <w:rsid w:val="00875B68"/>
    <w:rsid w:val="008776C2"/>
    <w:rsid w:val="008B2B4B"/>
    <w:rsid w:val="008B4C82"/>
    <w:rsid w:val="008B5905"/>
    <w:rsid w:val="008E27D7"/>
    <w:rsid w:val="00954F98"/>
    <w:rsid w:val="0095642F"/>
    <w:rsid w:val="009A4691"/>
    <w:rsid w:val="009E7DA7"/>
    <w:rsid w:val="009F5540"/>
    <w:rsid w:val="00A31F4D"/>
    <w:rsid w:val="00A51AF0"/>
    <w:rsid w:val="00A927D6"/>
    <w:rsid w:val="00B87516"/>
    <w:rsid w:val="00B932A4"/>
    <w:rsid w:val="00BA7307"/>
    <w:rsid w:val="00BD26F1"/>
    <w:rsid w:val="00C41071"/>
    <w:rsid w:val="00C5254D"/>
    <w:rsid w:val="00C6164A"/>
    <w:rsid w:val="00C65808"/>
    <w:rsid w:val="00C7714F"/>
    <w:rsid w:val="00CF548E"/>
    <w:rsid w:val="00D56941"/>
    <w:rsid w:val="00D84D85"/>
    <w:rsid w:val="00DE1330"/>
    <w:rsid w:val="00E002FC"/>
    <w:rsid w:val="00E0675B"/>
    <w:rsid w:val="00E22D63"/>
    <w:rsid w:val="00E67F59"/>
    <w:rsid w:val="00F12AA0"/>
    <w:rsid w:val="00F135EF"/>
    <w:rsid w:val="00F14AAF"/>
    <w:rsid w:val="00F25F5E"/>
    <w:rsid w:val="00F46952"/>
    <w:rsid w:val="00F66CC1"/>
    <w:rsid w:val="00F740D7"/>
    <w:rsid w:val="00F84B3E"/>
    <w:rsid w:val="00F94128"/>
    <w:rsid w:val="00FD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1F2C08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C0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2C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C08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table" w:styleId="a3">
    <w:name w:val="Table Grid"/>
    <w:basedOn w:val="a1"/>
    <w:uiPriority w:val="99"/>
    <w:rsid w:val="001F2C0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08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rsid w:val="001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08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99"/>
    <w:qFormat/>
    <w:rsid w:val="001F2C08"/>
    <w:pPr>
      <w:ind w:left="720"/>
      <w:contextualSpacing/>
    </w:pPr>
  </w:style>
  <w:style w:type="paragraph" w:customStyle="1" w:styleId="ConsPlusNormal">
    <w:name w:val="ConsPlusNormal"/>
    <w:uiPriority w:val="99"/>
    <w:rsid w:val="001F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rsid w:val="001F2C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F2C0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C08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rsid w:val="001F2C08"/>
    <w:rPr>
      <w:rFonts w:cs="Times New Roman"/>
      <w:color w:val="800080"/>
      <w:u w:val="single"/>
    </w:rPr>
  </w:style>
  <w:style w:type="character" w:customStyle="1" w:styleId="key-valueitem-value">
    <w:name w:val="key-value__item-value"/>
    <w:basedOn w:val="a0"/>
    <w:uiPriority w:val="99"/>
    <w:rsid w:val="001F2C0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F2C08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2C08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2C08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1F2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rsid w:val="001F2C08"/>
    <w:rPr>
      <w:rFonts w:cs="Times New Roman"/>
    </w:rPr>
  </w:style>
  <w:style w:type="character" w:styleId="af1">
    <w:name w:val="annotation reference"/>
    <w:basedOn w:val="a0"/>
    <w:uiPriority w:val="99"/>
    <w:semiHidden/>
    <w:rsid w:val="001F2C0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F2C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C08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F2C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C08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1F2C08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C0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2C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C08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table" w:styleId="a3">
    <w:name w:val="Table Grid"/>
    <w:basedOn w:val="a1"/>
    <w:uiPriority w:val="99"/>
    <w:rsid w:val="001F2C0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08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rsid w:val="001F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08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99"/>
    <w:qFormat/>
    <w:rsid w:val="001F2C08"/>
    <w:pPr>
      <w:ind w:left="720"/>
      <w:contextualSpacing/>
    </w:pPr>
  </w:style>
  <w:style w:type="paragraph" w:customStyle="1" w:styleId="ConsPlusNormal">
    <w:name w:val="ConsPlusNormal"/>
    <w:uiPriority w:val="99"/>
    <w:rsid w:val="001F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rsid w:val="001F2C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F2C08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C08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rsid w:val="001F2C08"/>
    <w:rPr>
      <w:rFonts w:cs="Times New Roman"/>
      <w:color w:val="800080"/>
      <w:u w:val="single"/>
    </w:rPr>
  </w:style>
  <w:style w:type="character" w:customStyle="1" w:styleId="key-valueitem-value">
    <w:name w:val="key-value__item-value"/>
    <w:basedOn w:val="a0"/>
    <w:uiPriority w:val="99"/>
    <w:rsid w:val="001F2C0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F2C08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2C08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2C08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1F2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rsid w:val="001F2C08"/>
    <w:rPr>
      <w:rFonts w:cs="Times New Roman"/>
    </w:rPr>
  </w:style>
  <w:style w:type="character" w:styleId="af1">
    <w:name w:val="annotation reference"/>
    <w:basedOn w:val="a0"/>
    <w:uiPriority w:val="99"/>
    <w:semiHidden/>
    <w:rsid w:val="001F2C08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F2C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C08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F2C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C0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4</cp:lastModifiedBy>
  <cp:revision>3</cp:revision>
  <cp:lastPrinted>2019-04-16T11:08:00Z</cp:lastPrinted>
  <dcterms:created xsi:type="dcterms:W3CDTF">2020-06-25T11:12:00Z</dcterms:created>
  <dcterms:modified xsi:type="dcterms:W3CDTF">2021-04-23T11:46:00Z</dcterms:modified>
</cp:coreProperties>
</file>